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1B" w:rsidRDefault="00CF1E54">
      <w:pPr>
        <w:spacing w:line="288" w:lineRule="auto"/>
        <w:jc w:val="center"/>
        <w:rPr>
          <w:b/>
          <w:sz w:val="28"/>
          <w:szCs w:val="30"/>
        </w:rPr>
      </w:pPr>
      <w:r w:rsidRPr="00CF1E54">
        <w:rPr>
          <w:rFonts w:ascii="黑体" w:eastAsia="黑体" w:hAnsi="宋体"/>
          <w:bCs/>
          <w:kern w:val="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4.05pt;margin-top:27.55pt;width:207.5pt;height:22.1pt;z-index:251658240;mso-position-horizontal-relative:page;mso-position-vertical-relative:page" o:gfxdata="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80cIa1QAAAAkBAAAPAAAAAAAAAAEAIAAAACIA&#10;AABkcnMvZG93bnJldi54bWxQSwECFAAUAAAACACHTuJAeMSkIkUCAABZBAAADgAAAAAAAAABACAA&#10;AAAkAQAAZHJzL2Uyb0RvYy54bWxQSwUGAAAAAAYABgBZAQAA2wUAAAAA&#10;" stroked="f" strokeweight=".5pt">
            <v:textbox>
              <w:txbxContent>
                <w:p w:rsidR="00D03C45" w:rsidRDefault="00D03C45">
                  <w:pPr>
                    <w:jc w:val="left"/>
                    <w:rPr>
                      <w:rFonts w:ascii="宋体" w:hAnsi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R-JW-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ascii="宋体" w:hAnsi="宋体" w:hint="eastAsia"/>
                      <w:spacing w:val="20"/>
                      <w:sz w:val="24"/>
                      <w:szCs w:val="24"/>
                    </w:rPr>
                    <w:t>33（A</w:t>
                  </w:r>
                  <w:r>
                    <w:rPr>
                      <w:rFonts w:ascii="宋体" w:hAnsi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  <w10:wrap anchorx="page" anchory="page"/>
          </v:shape>
        </w:pict>
      </w:r>
      <w:r w:rsidR="00AB4280">
        <w:rPr>
          <w:rFonts w:hint="eastAsia"/>
          <w:b/>
          <w:sz w:val="28"/>
          <w:szCs w:val="30"/>
        </w:rPr>
        <w:t>【财务管理</w:t>
      </w:r>
      <w:r w:rsidR="00AB4280">
        <w:rPr>
          <w:rFonts w:hint="eastAsia"/>
          <w:b/>
          <w:sz w:val="28"/>
          <w:szCs w:val="30"/>
        </w:rPr>
        <w:t xml:space="preserve"> </w:t>
      </w:r>
      <w:r w:rsidR="00AB4280">
        <w:rPr>
          <w:rFonts w:hint="eastAsia"/>
          <w:b/>
          <w:sz w:val="28"/>
          <w:szCs w:val="30"/>
        </w:rPr>
        <w:t>】</w:t>
      </w:r>
    </w:p>
    <w:p w:rsidR="00C5261B" w:rsidRDefault="00AB428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FINANCIAL MANAGEMENT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C5261B" w:rsidRDefault="00AB4280" w:rsidP="00C93FB2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C5261B" w:rsidRDefault="00AB428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0080265</w:t>
      </w:r>
      <w:r>
        <w:rPr>
          <w:color w:val="000000"/>
          <w:sz w:val="20"/>
          <w:szCs w:val="20"/>
        </w:rPr>
        <w:t>】</w:t>
      </w:r>
    </w:p>
    <w:p w:rsidR="00C5261B" w:rsidRDefault="00AB428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2.0</w:t>
      </w:r>
      <w:r>
        <w:rPr>
          <w:color w:val="000000"/>
          <w:sz w:val="20"/>
          <w:szCs w:val="20"/>
        </w:rPr>
        <w:t>】</w:t>
      </w:r>
    </w:p>
    <w:p w:rsidR="00C5261B" w:rsidRDefault="00AB428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国商</w:t>
      </w:r>
      <w:r w:rsidR="000101BB">
        <w:rPr>
          <w:rFonts w:hint="eastAsia"/>
          <w:color w:val="000000"/>
          <w:sz w:val="20"/>
          <w:szCs w:val="20"/>
        </w:rPr>
        <w:t>、物流</w:t>
      </w:r>
      <w:r>
        <w:rPr>
          <w:color w:val="000000"/>
          <w:sz w:val="20"/>
          <w:szCs w:val="20"/>
        </w:rPr>
        <w:t>】</w:t>
      </w:r>
    </w:p>
    <w:p w:rsidR="00C5261B" w:rsidRDefault="00AB428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专业领域课程</w:t>
      </w:r>
      <w:r>
        <w:rPr>
          <w:color w:val="000000"/>
          <w:sz w:val="20"/>
          <w:szCs w:val="20"/>
        </w:rPr>
        <w:t>】</w:t>
      </w:r>
    </w:p>
    <w:p w:rsidR="00C5261B" w:rsidRDefault="00AB428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/>
          <w:b/>
          <w:bCs/>
          <w:color w:val="000000"/>
          <w:sz w:val="20"/>
          <w:szCs w:val="20"/>
        </w:rPr>
        <w:t>职业技术学院</w:t>
      </w:r>
    </w:p>
    <w:p w:rsidR="00C5261B" w:rsidRDefault="00AB428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  <w:hyperlink r:id="rId8" w:history="1">
        <w:r w:rsidR="00571B30" w:rsidRPr="009B23A3">
          <w:rPr>
            <w:rStyle w:val="a7"/>
            <w:b/>
            <w:bCs/>
            <w:sz w:val="20"/>
            <w:szCs w:val="20"/>
          </w:rPr>
          <w:t>https://www.idufep.com/ebook/reader.html?id=579</w:t>
        </w:r>
      </w:hyperlink>
      <w:r w:rsidR="00571B30">
        <w:rPr>
          <w:b/>
          <w:bCs/>
          <w:color w:val="000000"/>
          <w:sz w:val="20"/>
          <w:szCs w:val="20"/>
        </w:rPr>
        <w:t>（</w:t>
      </w:r>
      <w:r w:rsidR="00571B30">
        <w:rPr>
          <w:rFonts w:hint="eastAsia"/>
          <w:b/>
          <w:bCs/>
          <w:color w:val="000000"/>
          <w:sz w:val="20"/>
          <w:szCs w:val="20"/>
        </w:rPr>
        <w:t>电子书教材</w:t>
      </w:r>
      <w:r w:rsidR="00571B30">
        <w:rPr>
          <w:b/>
          <w:bCs/>
          <w:color w:val="000000"/>
          <w:sz w:val="20"/>
          <w:szCs w:val="20"/>
        </w:rPr>
        <w:t>）</w:t>
      </w:r>
    </w:p>
    <w:p w:rsidR="00C5261B" w:rsidRDefault="00AB4280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财务管理</w:t>
      </w:r>
      <w:r>
        <w:rPr>
          <w:rFonts w:hint="eastAsia"/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第</w:t>
      </w:r>
      <w:r w:rsidR="00571B30">
        <w:rPr>
          <w:rFonts w:hint="eastAsia"/>
          <w:color w:val="000000"/>
          <w:sz w:val="20"/>
          <w:szCs w:val="20"/>
        </w:rPr>
        <w:t>六</w:t>
      </w:r>
      <w:r>
        <w:rPr>
          <w:rFonts w:hint="eastAsia"/>
          <w:color w:val="000000"/>
          <w:sz w:val="20"/>
          <w:szCs w:val="20"/>
        </w:rPr>
        <w:t>版</w:t>
      </w:r>
      <w:r>
        <w:rPr>
          <w:rFonts w:hint="eastAsia"/>
          <w:color w:val="000000"/>
          <w:sz w:val="20"/>
          <w:szCs w:val="20"/>
        </w:rPr>
        <w:t xml:space="preserve"> </w:t>
      </w:r>
      <w:r w:rsidR="00571B30">
        <w:rPr>
          <w:rFonts w:hint="eastAsia"/>
          <w:color w:val="000000"/>
          <w:sz w:val="20"/>
          <w:szCs w:val="20"/>
        </w:rPr>
        <w:t>东北财经大学</w:t>
      </w:r>
      <w:r>
        <w:rPr>
          <w:rFonts w:hint="eastAsia"/>
          <w:color w:val="000000"/>
          <w:sz w:val="20"/>
          <w:szCs w:val="20"/>
        </w:rPr>
        <w:t>出版社</w:t>
      </w:r>
      <w:r>
        <w:rPr>
          <w:rFonts w:hint="eastAsia"/>
          <w:color w:val="000000"/>
          <w:sz w:val="20"/>
          <w:szCs w:val="20"/>
        </w:rPr>
        <w:t xml:space="preserve">  </w:t>
      </w:r>
      <w:r w:rsidR="00571B30">
        <w:rPr>
          <w:rFonts w:hint="eastAsia"/>
          <w:color w:val="000000"/>
          <w:sz w:val="20"/>
          <w:szCs w:val="20"/>
        </w:rPr>
        <w:t>袁建国</w:t>
      </w:r>
      <w:r w:rsidR="00571B30">
        <w:rPr>
          <w:rFonts w:hint="eastAsia"/>
          <w:color w:val="000000"/>
          <w:sz w:val="20"/>
          <w:szCs w:val="20"/>
        </w:rPr>
        <w:t xml:space="preserve"> </w:t>
      </w:r>
      <w:r w:rsidR="00571B30">
        <w:rPr>
          <w:rFonts w:hint="eastAsia"/>
          <w:color w:val="000000"/>
          <w:sz w:val="20"/>
          <w:szCs w:val="20"/>
        </w:rPr>
        <w:t>周丽媛</w:t>
      </w:r>
      <w:r w:rsidR="00571B30"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主编</w:t>
      </w:r>
      <w:r>
        <w:rPr>
          <w:color w:val="000000"/>
          <w:sz w:val="20"/>
          <w:szCs w:val="20"/>
        </w:rPr>
        <w:t>】</w:t>
      </w:r>
    </w:p>
    <w:p w:rsidR="00C5261B" w:rsidRDefault="00AB4280" w:rsidP="00571B30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参考书目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财务管理学</w:t>
      </w:r>
      <w:r w:rsidR="00571B30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第七版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中国人民大学出版社</w:t>
      </w:r>
      <w:r>
        <w:rPr>
          <w:sz w:val="20"/>
          <w:szCs w:val="20"/>
        </w:rPr>
        <w:t>】</w:t>
      </w:r>
    </w:p>
    <w:p w:rsidR="00C5261B" w:rsidRDefault="00AB4280" w:rsidP="00571B30">
      <w:pPr>
        <w:snapToGrid w:val="0"/>
        <w:spacing w:line="288" w:lineRule="auto"/>
        <w:ind w:leftChars="342" w:left="718" w:firstLineChars="250" w:firstLine="5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财务管理</w:t>
      </w:r>
      <w:r w:rsidR="00571B30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第三版</w:t>
      </w:r>
      <w:r>
        <w:rPr>
          <w:rFonts w:hint="eastAsia"/>
          <w:sz w:val="20"/>
          <w:szCs w:val="20"/>
        </w:rPr>
        <w:t xml:space="preserve">  </w:t>
      </w:r>
      <w:r w:rsidR="00571B30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东北财经大学出版社</w:t>
      </w:r>
      <w:r>
        <w:rPr>
          <w:sz w:val="20"/>
          <w:szCs w:val="20"/>
        </w:rPr>
        <w:t>】</w:t>
      </w:r>
    </w:p>
    <w:p w:rsidR="00C5261B" w:rsidRDefault="00AB4280" w:rsidP="00571B30">
      <w:pPr>
        <w:snapToGrid w:val="0"/>
        <w:spacing w:line="288" w:lineRule="auto"/>
        <w:ind w:leftChars="342" w:left="718" w:firstLineChars="250" w:firstLine="500"/>
        <w:rPr>
          <w:szCs w:val="21"/>
        </w:rPr>
      </w:pPr>
      <w:r>
        <w:rPr>
          <w:sz w:val="20"/>
          <w:szCs w:val="20"/>
        </w:rPr>
        <w:t>【</w:t>
      </w:r>
      <w:r w:rsidR="00571B30">
        <w:rPr>
          <w:rFonts w:hint="eastAsia"/>
          <w:sz w:val="20"/>
          <w:szCs w:val="20"/>
        </w:rPr>
        <w:t>公司理财</w:t>
      </w:r>
      <w:r w:rsidR="00571B30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第</w:t>
      </w:r>
      <w:r w:rsidR="00571B30">
        <w:rPr>
          <w:rFonts w:hint="eastAsia"/>
          <w:sz w:val="20"/>
          <w:szCs w:val="20"/>
        </w:rPr>
        <w:t>十一</w:t>
      </w:r>
      <w:r>
        <w:rPr>
          <w:rFonts w:hint="eastAsia"/>
          <w:sz w:val="20"/>
          <w:szCs w:val="20"/>
        </w:rPr>
        <w:t>版</w:t>
      </w:r>
      <w:r>
        <w:rPr>
          <w:rFonts w:hint="eastAsia"/>
          <w:sz w:val="20"/>
          <w:szCs w:val="20"/>
        </w:rPr>
        <w:t xml:space="preserve"> </w:t>
      </w:r>
      <w:r w:rsidR="00571B30">
        <w:rPr>
          <w:rFonts w:hint="eastAsia"/>
          <w:sz w:val="20"/>
          <w:szCs w:val="20"/>
        </w:rPr>
        <w:t>机械工业出版社</w:t>
      </w:r>
      <w:r w:rsidR="00571B30" w:rsidRPr="00571B30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>[美]斯蒂芬 A. 罗斯</w:t>
      </w:r>
      <w:r w:rsidR="00571B30">
        <w:rPr>
          <w:rFonts w:asciiTheme="minorEastAsia" w:eastAsiaTheme="minorEastAsia" w:hAnsiTheme="minorEastAsia" w:hint="eastAsia"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</w:rPr>
        <w:t>】</w:t>
      </w:r>
    </w:p>
    <w:p w:rsidR="00C5261B" w:rsidRDefault="00AB4280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课程网站网址</w:t>
      </w:r>
      <w:r w:rsidR="00571B30">
        <w:rPr>
          <w:rFonts w:hint="eastAsia"/>
          <w:b/>
          <w:bCs/>
          <w:sz w:val="20"/>
          <w:szCs w:val="20"/>
        </w:rPr>
        <w:t>：</w:t>
      </w:r>
    </w:p>
    <w:p w:rsidR="00C5261B" w:rsidRDefault="00AB428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【高等数学</w:t>
      </w:r>
      <w:r>
        <w:rPr>
          <w:color w:val="000000"/>
          <w:sz w:val="20"/>
          <w:szCs w:val="20"/>
        </w:rPr>
        <w:t>A 010001</w:t>
      </w:r>
      <w:r>
        <w:rPr>
          <w:color w:val="000000"/>
          <w:sz w:val="20"/>
          <w:szCs w:val="20"/>
        </w:rPr>
        <w:t>（</w:t>
      </w:r>
      <w:r>
        <w:rPr>
          <w:color w:val="000000"/>
          <w:sz w:val="20"/>
          <w:szCs w:val="20"/>
        </w:rPr>
        <w:t>5</w:t>
      </w:r>
      <w:r>
        <w:rPr>
          <w:color w:val="000000"/>
          <w:sz w:val="20"/>
          <w:szCs w:val="20"/>
        </w:rPr>
        <w:t>）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>会计学基础等</w:t>
      </w:r>
      <w:r>
        <w:rPr>
          <w:color w:val="000000"/>
          <w:sz w:val="20"/>
          <w:szCs w:val="20"/>
        </w:rPr>
        <w:t>】</w:t>
      </w:r>
    </w:p>
    <w:p w:rsidR="00C5261B" w:rsidRDefault="00AB4280" w:rsidP="00C93FB2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C5261B" w:rsidRDefault="00AB4280">
      <w:pPr>
        <w:snapToGrid w:val="0"/>
        <w:spacing w:line="288" w:lineRule="auto"/>
        <w:ind w:firstLineChars="200" w:firstLine="420"/>
        <w:rPr>
          <w:sz w:val="20"/>
          <w:szCs w:val="20"/>
        </w:rPr>
      </w:pPr>
      <w:r>
        <w:rPr>
          <w:rStyle w:val="dash6b63-6587--char"/>
          <w:rFonts w:ascii="Tahoma" w:hAnsi="Tahoma" w:cs="Tahoma"/>
        </w:rPr>
        <w:t>财务管理学这门课程深入的讲解了财务的基本概念、基本方法及其应用。围绕财务管理目标，以货币的时间价值和风险报酬为主要的两大价值观念，从筹资、投资、营运、利润及其分配四个方面介绍财务管理知识。</w:t>
      </w:r>
      <w:r>
        <w:rPr>
          <w:rFonts w:ascii="宋体" w:hAnsi="宋体"/>
          <w:szCs w:val="21"/>
        </w:rPr>
        <w:t>学好这门课程，一方面可以扩大学生的专业知识面，大大提高他们分析问题、解决问题的能力，从而提高他们管理资金乃至管理一个企业/公司的能力；另一方面可以奠定专业学习的学科基础，达到各专业培养目标的要求。</w:t>
      </w:r>
    </w:p>
    <w:p w:rsidR="00C5261B" w:rsidRDefault="00AB4280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C5261B" w:rsidRDefault="00AB4280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财务管理是在会计基础上进一步分析公司财务从筹资，投资，营运，利润和分配等活动的科学管理，因此选修这门课程前应该先期学好基础会计学。</w:t>
      </w:r>
    </w:p>
    <w:p w:rsidR="00C5261B" w:rsidRDefault="00AB4280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的关联性（必填项）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99" w:type="dxa"/>
        <w:tblLayout w:type="fixed"/>
        <w:tblLook w:val="04A0"/>
      </w:tblPr>
      <w:tblGrid>
        <w:gridCol w:w="6803"/>
        <w:gridCol w:w="796"/>
      </w:tblGrid>
      <w:tr w:rsidR="00C5261B">
        <w:tc>
          <w:tcPr>
            <w:tcW w:w="6803" w:type="dxa"/>
          </w:tcPr>
          <w:p w:rsidR="00C5261B" w:rsidRDefault="00AB428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96" w:type="dxa"/>
          </w:tcPr>
          <w:p w:rsidR="00C5261B" w:rsidRDefault="00AB428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LO11：表达沟通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LO21：自主学习</w:t>
            </w:r>
          </w:p>
        </w:tc>
        <w:tc>
          <w:tcPr>
            <w:tcW w:w="796" w:type="dxa"/>
            <w:vAlign w:val="center"/>
          </w:tcPr>
          <w:p w:rsidR="00C5261B" w:rsidRDefault="00AB42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LO31：国际贸易进出口业务规范操作能力</w:t>
            </w:r>
          </w:p>
        </w:tc>
        <w:tc>
          <w:tcPr>
            <w:tcW w:w="796" w:type="dxa"/>
            <w:vAlign w:val="center"/>
          </w:tcPr>
          <w:p w:rsidR="00C5261B" w:rsidRDefault="00AB42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LO32：国际商务电子及数字运作管理能力</w:t>
            </w:r>
          </w:p>
        </w:tc>
        <w:tc>
          <w:tcPr>
            <w:tcW w:w="796" w:type="dxa"/>
            <w:vAlign w:val="center"/>
          </w:tcPr>
          <w:p w:rsidR="00C5261B" w:rsidRDefault="00AB42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LO33：国际货物运输业务操作能力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LO34：商务英语应用能力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LO35：国际市场营销能力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LO41：尽责抗压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LO51：协同创新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rPr>
          <w:trHeight w:val="363"/>
        </w:trPr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LO61：信息应用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LO71：服务关爱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C5261B">
        <w:tc>
          <w:tcPr>
            <w:tcW w:w="6803" w:type="dxa"/>
            <w:vAlign w:val="center"/>
          </w:tcPr>
          <w:p w:rsidR="00C5261B" w:rsidRDefault="00AB428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LO81：国际视野</w:t>
            </w:r>
          </w:p>
        </w:tc>
        <w:tc>
          <w:tcPr>
            <w:tcW w:w="796" w:type="dxa"/>
            <w:vAlign w:val="center"/>
          </w:tcPr>
          <w:p w:rsidR="00C5261B" w:rsidRDefault="00C5261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C5261B" w:rsidRDefault="00AB428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C5261B" w:rsidRDefault="00C5261B"/>
    <w:p w:rsidR="00C5261B" w:rsidRDefault="00C5261B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C5261B" w:rsidRDefault="00AB4280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  <w:r>
        <w:rPr>
          <w:rFonts w:ascii="黑体" w:eastAsia="黑体" w:hAnsi="宋体"/>
          <w:sz w:val="24"/>
        </w:rPr>
        <w:t>（必填项）（</w:t>
      </w:r>
      <w:r>
        <w:rPr>
          <w:rFonts w:ascii="黑体" w:eastAsia="黑体" w:hAnsi="宋体" w:hint="eastAsia"/>
          <w:sz w:val="24"/>
        </w:rPr>
        <w:t>预期学习成果</w:t>
      </w:r>
      <w:r>
        <w:rPr>
          <w:rFonts w:ascii="黑体" w:eastAsia="黑体" w:hAnsi="宋体"/>
          <w:sz w:val="24"/>
        </w:rPr>
        <w:t>要可测量/能够证明）</w:t>
      </w:r>
    </w:p>
    <w:p w:rsidR="00C5261B" w:rsidRDefault="00C5261B">
      <w:pPr>
        <w:spacing w:line="360" w:lineRule="auto"/>
        <w:ind w:firstLineChars="250" w:firstLine="500"/>
        <w:rPr>
          <w:sz w:val="20"/>
          <w:szCs w:val="20"/>
        </w:rPr>
      </w:pP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C5261B">
        <w:tc>
          <w:tcPr>
            <w:tcW w:w="535" w:type="dxa"/>
            <w:shd w:val="clear" w:color="auto" w:fill="auto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C5261B">
        <w:tc>
          <w:tcPr>
            <w:tcW w:w="535" w:type="dxa"/>
            <w:shd w:val="clear" w:color="auto" w:fill="auto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</w:t>
            </w:r>
          </w:p>
        </w:tc>
        <w:tc>
          <w:tcPr>
            <w:tcW w:w="2470" w:type="dxa"/>
            <w:shd w:val="clear" w:color="auto" w:fill="auto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分析项目投资现金流量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 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作业完成</w:t>
            </w:r>
          </w:p>
        </w:tc>
      </w:tr>
      <w:tr w:rsidR="00C5261B">
        <w:tc>
          <w:tcPr>
            <w:tcW w:w="535" w:type="dxa"/>
            <w:shd w:val="clear" w:color="auto" w:fill="auto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L031</w:t>
            </w:r>
          </w:p>
        </w:tc>
        <w:tc>
          <w:tcPr>
            <w:tcW w:w="2470" w:type="dxa"/>
            <w:shd w:val="clear" w:color="auto" w:fill="auto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进行货币资金管理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261B" w:rsidRDefault="0031112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 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61B" w:rsidRDefault="00AB4280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作业完成</w:t>
            </w:r>
          </w:p>
        </w:tc>
      </w:tr>
      <w:tr w:rsidR="00C5261B">
        <w:tc>
          <w:tcPr>
            <w:tcW w:w="535" w:type="dxa"/>
            <w:shd w:val="clear" w:color="auto" w:fill="auto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L032</w:t>
            </w:r>
            <w:bookmarkStart w:id="1" w:name="_GoBack"/>
            <w:bookmarkEnd w:id="1"/>
          </w:p>
        </w:tc>
        <w:tc>
          <w:tcPr>
            <w:tcW w:w="2470" w:type="dxa"/>
            <w:shd w:val="clear" w:color="auto" w:fill="auto"/>
          </w:tcPr>
          <w:p w:rsidR="00C5261B" w:rsidRDefault="00AB4280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了解</w:t>
            </w:r>
            <w:r w:rsidR="0031112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收入和利润管理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C5261B" w:rsidRDefault="0031112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讲课 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261B" w:rsidRDefault="00311129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作业完成</w:t>
            </w:r>
          </w:p>
        </w:tc>
      </w:tr>
    </w:tbl>
    <w:p w:rsidR="00C5261B" w:rsidRDefault="00C5261B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  <w:highlight w:val="yellow"/>
        </w:rPr>
      </w:pPr>
    </w:p>
    <w:p w:rsidR="00C5261B" w:rsidRDefault="00AB4280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课程内容（必填项）</w:t>
      </w:r>
    </w:p>
    <w:p w:rsidR="00C5261B" w:rsidRDefault="00C5261B">
      <w:pPr>
        <w:snapToGrid w:val="0"/>
        <w:spacing w:line="288" w:lineRule="auto"/>
        <w:ind w:firstLineChars="200" w:firstLine="400"/>
        <w:rPr>
          <w:rFonts w:ascii="宋体" w:hAnsi="宋体"/>
          <w:sz w:val="20"/>
          <w:szCs w:val="20"/>
        </w:rPr>
      </w:pP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第一章 总 论</w:t>
      </w:r>
    </w:p>
    <w:p w:rsidR="006837B5" w:rsidRDefault="00311129">
      <w:pPr>
        <w:snapToGrid w:val="0"/>
        <w:spacing w:line="288" w:lineRule="auto"/>
        <w:rPr>
          <w:rStyle w:val="fontstyle4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财务管理的概念与特点</w:t>
      </w:r>
    </w:p>
    <w:p w:rsidR="006837B5" w:rsidRDefault="00311129">
      <w:pPr>
        <w:snapToGrid w:val="0"/>
        <w:spacing w:line="288" w:lineRule="auto"/>
        <w:rPr>
          <w:rStyle w:val="fontstyle4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财务管理的对象与内容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财务管理的目标与组织</w:t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第四节 财务管理的价值观念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第五节 财务管理的环境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第二章 筹资管理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筹资管理概述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资金需要量的预测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权益资金的筹集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第四节 负债资金的筹集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第五节 资本结构决策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第三章 营运资金管理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营运资金管理概述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现金管理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应收账款管理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第四节 存货管理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第四章 项目投资管理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项目投资管理概述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lastRenderedPageBreak/>
        <w:t>第二节 项目投资的现金流量及其估算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项目投资决策的基本方法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第四节 项目投资决策方法的应用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第五章 证券投资管理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证券投资概述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证券投资决策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证券投资组合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第六章 收入和利润管理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收入管理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利润管理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第七章 财务预算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财务预算概述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财务预算的编制方法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现金预算与预计财务报表的编制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第八章 财务控制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财务控制的意义与种类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责任控制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6837B5" w:rsidRDefault="00311129">
      <w:pPr>
        <w:snapToGrid w:val="0"/>
        <w:spacing w:line="288" w:lineRule="auto"/>
        <w:rPr>
          <w:rStyle w:val="fontstyle0"/>
          <w:rFonts w:asciiTheme="minorEastAsia" w:eastAsiaTheme="minorEastAsia" w:hAnsiTheme="minorEastAsia"/>
          <w:color w:val="343434"/>
          <w:sz w:val="20"/>
          <w:szCs w:val="20"/>
        </w:rPr>
      </w:pPr>
      <w:r w:rsidRPr="00311129">
        <w:rPr>
          <w:rStyle w:val="fontstyle0"/>
          <w:rFonts w:asciiTheme="minorEastAsia" w:eastAsiaTheme="minorEastAsia" w:hAnsiTheme="minorEastAsia" w:hint="eastAsia"/>
          <w:color w:val="343434"/>
          <w:sz w:val="20"/>
          <w:szCs w:val="20"/>
        </w:rPr>
        <w:t>第九章 财务分析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第一节 财务分析概述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第二节 财务指标分析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  <w:r w:rsidRPr="00311129">
        <w:rPr>
          <w:rStyle w:val="fontstyle3"/>
          <w:rFonts w:asciiTheme="minorEastAsia" w:eastAsiaTheme="minorEastAsia" w:hAnsiTheme="minorEastAsia" w:hint="eastAsia"/>
          <w:color w:val="343434"/>
          <w:sz w:val="20"/>
          <w:szCs w:val="20"/>
        </w:rPr>
        <w:t>第三节 财务状况的综合分析</w:t>
      </w:r>
      <w:r w:rsidRPr="00311129">
        <w:rPr>
          <w:rFonts w:asciiTheme="minorEastAsia" w:eastAsiaTheme="minorEastAsia" w:hAnsiTheme="minorEastAsia" w:hint="eastAsia"/>
          <w:color w:val="343434"/>
          <w:sz w:val="20"/>
          <w:szCs w:val="20"/>
        </w:rPr>
        <w:br/>
      </w:r>
    </w:p>
    <w:p w:rsidR="00C5261B" w:rsidRDefault="00AB4280" w:rsidP="00C93FB2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七、课内实验名称及基本要求（选填，适用于课内实验）</w:t>
      </w:r>
    </w:p>
    <w:p w:rsidR="00C5261B" w:rsidRDefault="00AB4280">
      <w:pPr>
        <w:snapToGrid w:val="0"/>
        <w:spacing w:line="288" w:lineRule="auto"/>
        <w:ind w:right="26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C5261B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C5261B" w:rsidRDefault="00AB428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C5261B">
        <w:trPr>
          <w:trHeight w:hRule="exact"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财务状况案例分析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学生选择一个上市公司，计算各种财务指标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综合实验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C5261B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  <w:tr w:rsidR="00C5261B">
        <w:trPr>
          <w:trHeight w:hRule="exact" w:val="9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长期投资决策案例分析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通过案例阅读，根据企业要求，计算现金流量和净现值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4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AB4280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int="eastAsia"/>
                <w:sz w:val="18"/>
                <w:szCs w:val="18"/>
              </w:rPr>
              <w:t>综合实验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61B" w:rsidRDefault="00C5261B" w:rsidP="00C93FB2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8"/>
                <w:szCs w:val="18"/>
              </w:rPr>
            </w:pPr>
          </w:p>
        </w:tc>
      </w:tr>
    </w:tbl>
    <w:p w:rsidR="00C5261B" w:rsidRDefault="00C5261B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5261B" w:rsidRDefault="00C5261B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p w:rsidR="00C5261B" w:rsidRDefault="00AB4280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  <w:r>
        <w:rPr>
          <w:rFonts w:ascii="黑体" w:eastAsia="黑体" w:hAnsi="宋体"/>
          <w:sz w:val="24"/>
        </w:rPr>
        <w:t>（必填项）</w:t>
      </w: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C5261B">
        <w:tc>
          <w:tcPr>
            <w:tcW w:w="1809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C5261B">
        <w:tc>
          <w:tcPr>
            <w:tcW w:w="1809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1</w:t>
            </w:r>
          </w:p>
        </w:tc>
        <w:tc>
          <w:tcPr>
            <w:tcW w:w="5103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期末开卷考</w:t>
            </w:r>
          </w:p>
        </w:tc>
        <w:tc>
          <w:tcPr>
            <w:tcW w:w="1843" w:type="dxa"/>
            <w:shd w:val="clear" w:color="auto" w:fill="auto"/>
          </w:tcPr>
          <w:p w:rsidR="00C5261B" w:rsidRDefault="00C93FB2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</w:t>
            </w:r>
            <w:r w:rsidR="00AB4280">
              <w:rPr>
                <w:rFonts w:ascii="宋体" w:hAnsi="宋体" w:hint="eastAsia"/>
                <w:bCs/>
                <w:color w:val="000000"/>
                <w:szCs w:val="20"/>
              </w:rPr>
              <w:t>0%</w:t>
            </w:r>
          </w:p>
        </w:tc>
      </w:tr>
      <w:tr w:rsidR="00C5261B">
        <w:tc>
          <w:tcPr>
            <w:tcW w:w="1809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C5261B" w:rsidRDefault="00C05AC6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章节综合测验</w:t>
            </w:r>
            <w:r w:rsidR="00D03C45">
              <w:rPr>
                <w:rFonts w:ascii="宋体" w:hAnsi="宋体" w:hint="eastAsia"/>
                <w:bCs/>
                <w:color w:val="000000"/>
                <w:szCs w:val="20"/>
              </w:rPr>
              <w:t>成绩</w:t>
            </w:r>
          </w:p>
        </w:tc>
        <w:tc>
          <w:tcPr>
            <w:tcW w:w="1843" w:type="dxa"/>
            <w:shd w:val="clear" w:color="auto" w:fill="auto"/>
          </w:tcPr>
          <w:p w:rsidR="00C5261B" w:rsidRDefault="000101BB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3</w:t>
            </w:r>
            <w:r w:rsidR="00A303AB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AB428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61B">
        <w:tc>
          <w:tcPr>
            <w:tcW w:w="1809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C5261B" w:rsidRDefault="000101BB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超星平台</w:t>
            </w:r>
            <w:r w:rsidR="008B65D1">
              <w:rPr>
                <w:rFonts w:ascii="宋体" w:hAnsi="宋体" w:hint="eastAsia"/>
                <w:bCs/>
                <w:color w:val="000000"/>
                <w:szCs w:val="20"/>
              </w:rPr>
              <w:t>学习情况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及作业</w:t>
            </w:r>
          </w:p>
        </w:tc>
        <w:tc>
          <w:tcPr>
            <w:tcW w:w="1843" w:type="dxa"/>
            <w:shd w:val="clear" w:color="auto" w:fill="auto"/>
          </w:tcPr>
          <w:p w:rsidR="00C5261B" w:rsidRDefault="00C93FB2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</w:t>
            </w:r>
            <w:r w:rsidR="00C05AC6">
              <w:rPr>
                <w:rFonts w:ascii="宋体" w:hAnsi="宋体" w:hint="eastAsia"/>
                <w:bCs/>
                <w:color w:val="000000"/>
                <w:szCs w:val="20"/>
              </w:rPr>
              <w:t>0</w:t>
            </w:r>
            <w:r w:rsidR="00AB428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61B">
        <w:tc>
          <w:tcPr>
            <w:tcW w:w="1809" w:type="dxa"/>
            <w:shd w:val="clear" w:color="auto" w:fill="auto"/>
          </w:tcPr>
          <w:p w:rsidR="00C5261B" w:rsidRDefault="00AB4280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C5261B" w:rsidRDefault="00A303AB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</w:t>
            </w:r>
            <w:r w:rsidR="008B65D1">
              <w:rPr>
                <w:rFonts w:ascii="宋体" w:hAnsi="宋体" w:hint="eastAsia"/>
                <w:bCs/>
                <w:color w:val="000000"/>
                <w:szCs w:val="20"/>
              </w:rPr>
              <w:t>表现</w:t>
            </w:r>
          </w:p>
        </w:tc>
        <w:tc>
          <w:tcPr>
            <w:tcW w:w="1843" w:type="dxa"/>
            <w:shd w:val="clear" w:color="auto" w:fill="auto"/>
          </w:tcPr>
          <w:p w:rsidR="00C5261B" w:rsidRDefault="00C05AC6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</w:t>
            </w:r>
            <w:r w:rsidR="00AB4280">
              <w:rPr>
                <w:rFonts w:ascii="宋体" w:hAnsi="宋体" w:hint="eastAsia"/>
                <w:bCs/>
                <w:color w:val="000000"/>
                <w:szCs w:val="20"/>
              </w:rPr>
              <w:t>%</w:t>
            </w:r>
          </w:p>
        </w:tc>
      </w:tr>
      <w:tr w:rsidR="00C5261B">
        <w:tc>
          <w:tcPr>
            <w:tcW w:w="1809" w:type="dxa"/>
            <w:shd w:val="clear" w:color="auto" w:fill="auto"/>
          </w:tcPr>
          <w:p w:rsidR="00C5261B" w:rsidRDefault="00C5261B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5261B" w:rsidRDefault="00C5261B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5261B" w:rsidRDefault="00C5261B" w:rsidP="00C93FB2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</w:p>
        </w:tc>
      </w:tr>
    </w:tbl>
    <w:p w:rsidR="00C5261B" w:rsidRDefault="00C5261B" w:rsidP="00C93FB2">
      <w:pPr>
        <w:widowControl/>
        <w:spacing w:beforeLines="50" w:afterLines="50" w:line="288" w:lineRule="auto"/>
        <w:jc w:val="left"/>
        <w:rPr>
          <w:rFonts w:ascii="黑体" w:eastAsia="黑体" w:hAnsi="宋体"/>
          <w:sz w:val="24"/>
        </w:rPr>
      </w:pPr>
    </w:p>
    <w:p w:rsidR="00C5261B" w:rsidRDefault="00C5261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C5261B" w:rsidRDefault="00C5261B">
      <w:pPr>
        <w:snapToGrid w:val="0"/>
        <w:spacing w:before="120" w:after="120" w:line="288" w:lineRule="auto"/>
        <w:ind w:firstLineChars="200" w:firstLine="400"/>
        <w:rPr>
          <w:rFonts w:ascii="宋体" w:hAnsi="宋体"/>
          <w:sz w:val="20"/>
          <w:szCs w:val="20"/>
          <w:highlight w:val="yellow"/>
        </w:rPr>
      </w:pPr>
    </w:p>
    <w:p w:rsidR="00C5261B" w:rsidRDefault="00AB4280" w:rsidP="00E54B82">
      <w:pPr>
        <w:snapToGrid w:val="0"/>
        <w:spacing w:line="288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 w:rsidR="00311129">
        <w:rPr>
          <w:rFonts w:hint="eastAsia"/>
          <w:sz w:val="28"/>
          <w:szCs w:val="28"/>
        </w:rPr>
        <w:t>王骁飞</w:t>
      </w:r>
      <w:r>
        <w:rPr>
          <w:rFonts w:hint="eastAsia"/>
          <w:sz w:val="28"/>
          <w:szCs w:val="28"/>
        </w:rPr>
        <w:t xml:space="preserve">                         </w:t>
      </w:r>
      <w:r>
        <w:rPr>
          <w:rFonts w:hint="eastAsia"/>
          <w:sz w:val="28"/>
          <w:szCs w:val="28"/>
        </w:rPr>
        <w:t>系主任审核签名：</w:t>
      </w:r>
    </w:p>
    <w:p w:rsidR="00C5261B" w:rsidRDefault="00AB4280" w:rsidP="00C73F41">
      <w:pPr>
        <w:snapToGrid w:val="0"/>
        <w:spacing w:line="288" w:lineRule="auto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 xml:space="preserve">                       </w:t>
      </w:r>
    </w:p>
    <w:p w:rsidR="00C5261B" w:rsidRDefault="00C5261B"/>
    <w:sectPr w:rsidR="00C5261B" w:rsidSect="00C52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7DB" w:rsidRDefault="003647DB" w:rsidP="00676510">
      <w:r>
        <w:separator/>
      </w:r>
    </w:p>
  </w:endnote>
  <w:endnote w:type="continuationSeparator" w:id="1">
    <w:p w:rsidR="003647DB" w:rsidRDefault="003647DB" w:rsidP="00676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7DB" w:rsidRDefault="003647DB" w:rsidP="00676510">
      <w:r>
        <w:separator/>
      </w:r>
    </w:p>
  </w:footnote>
  <w:footnote w:type="continuationSeparator" w:id="1">
    <w:p w:rsidR="003647DB" w:rsidRDefault="003647DB" w:rsidP="006765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0593C"/>
    <w:rsid w:val="000101BB"/>
    <w:rsid w:val="00010307"/>
    <w:rsid w:val="000A339C"/>
    <w:rsid w:val="000A3819"/>
    <w:rsid w:val="001072BC"/>
    <w:rsid w:val="00137FFA"/>
    <w:rsid w:val="00176166"/>
    <w:rsid w:val="001C0859"/>
    <w:rsid w:val="001E729A"/>
    <w:rsid w:val="0020562F"/>
    <w:rsid w:val="00256B39"/>
    <w:rsid w:val="0026033C"/>
    <w:rsid w:val="002666E1"/>
    <w:rsid w:val="002C13A0"/>
    <w:rsid w:val="002D3A73"/>
    <w:rsid w:val="002E3721"/>
    <w:rsid w:val="00307C2D"/>
    <w:rsid w:val="00311129"/>
    <w:rsid w:val="00313BBA"/>
    <w:rsid w:val="0032383D"/>
    <w:rsid w:val="0032602E"/>
    <w:rsid w:val="003262C0"/>
    <w:rsid w:val="0033167B"/>
    <w:rsid w:val="003367AE"/>
    <w:rsid w:val="003647DB"/>
    <w:rsid w:val="003B1258"/>
    <w:rsid w:val="003C18EC"/>
    <w:rsid w:val="00400AC2"/>
    <w:rsid w:val="004100B0"/>
    <w:rsid w:val="004610E5"/>
    <w:rsid w:val="00462DC2"/>
    <w:rsid w:val="004F5DFF"/>
    <w:rsid w:val="004F6D88"/>
    <w:rsid w:val="00532708"/>
    <w:rsid w:val="00534EB8"/>
    <w:rsid w:val="005467DC"/>
    <w:rsid w:val="00553D03"/>
    <w:rsid w:val="00563C06"/>
    <w:rsid w:val="00571B30"/>
    <w:rsid w:val="005938D6"/>
    <w:rsid w:val="005B27DA"/>
    <w:rsid w:val="005B2B6D"/>
    <w:rsid w:val="005B4B4E"/>
    <w:rsid w:val="00602FFB"/>
    <w:rsid w:val="00612ECB"/>
    <w:rsid w:val="00624FE1"/>
    <w:rsid w:val="00676510"/>
    <w:rsid w:val="006837B5"/>
    <w:rsid w:val="00687340"/>
    <w:rsid w:val="006E244C"/>
    <w:rsid w:val="007208D6"/>
    <w:rsid w:val="00777310"/>
    <w:rsid w:val="00785044"/>
    <w:rsid w:val="0079012E"/>
    <w:rsid w:val="007F12C6"/>
    <w:rsid w:val="00821555"/>
    <w:rsid w:val="008217E2"/>
    <w:rsid w:val="008A19FA"/>
    <w:rsid w:val="008B397C"/>
    <w:rsid w:val="008B47F4"/>
    <w:rsid w:val="008B65D1"/>
    <w:rsid w:val="00900019"/>
    <w:rsid w:val="0097384F"/>
    <w:rsid w:val="0099063E"/>
    <w:rsid w:val="00996FA7"/>
    <w:rsid w:val="009C5C05"/>
    <w:rsid w:val="009C7681"/>
    <w:rsid w:val="00A303AB"/>
    <w:rsid w:val="00A3351F"/>
    <w:rsid w:val="00A34D64"/>
    <w:rsid w:val="00A60EF3"/>
    <w:rsid w:val="00A769B1"/>
    <w:rsid w:val="00A90EFD"/>
    <w:rsid w:val="00AB4280"/>
    <w:rsid w:val="00AC4C45"/>
    <w:rsid w:val="00AD3024"/>
    <w:rsid w:val="00B2166C"/>
    <w:rsid w:val="00B46F21"/>
    <w:rsid w:val="00B511A5"/>
    <w:rsid w:val="00B736A7"/>
    <w:rsid w:val="00B743DE"/>
    <w:rsid w:val="00B7651F"/>
    <w:rsid w:val="00B9186D"/>
    <w:rsid w:val="00BC3447"/>
    <w:rsid w:val="00BC4AA5"/>
    <w:rsid w:val="00BE095D"/>
    <w:rsid w:val="00C05AC6"/>
    <w:rsid w:val="00C5261B"/>
    <w:rsid w:val="00C56E09"/>
    <w:rsid w:val="00C73F41"/>
    <w:rsid w:val="00C93FB2"/>
    <w:rsid w:val="00CD1540"/>
    <w:rsid w:val="00CF096B"/>
    <w:rsid w:val="00CF1E54"/>
    <w:rsid w:val="00D03C45"/>
    <w:rsid w:val="00D93525"/>
    <w:rsid w:val="00E16D30"/>
    <w:rsid w:val="00E33169"/>
    <w:rsid w:val="00E54B82"/>
    <w:rsid w:val="00E632F1"/>
    <w:rsid w:val="00E70904"/>
    <w:rsid w:val="00E818B0"/>
    <w:rsid w:val="00E82484"/>
    <w:rsid w:val="00EA409F"/>
    <w:rsid w:val="00EF44B1"/>
    <w:rsid w:val="00F1305B"/>
    <w:rsid w:val="00F35AA0"/>
    <w:rsid w:val="00F85FF9"/>
    <w:rsid w:val="01CC454C"/>
    <w:rsid w:val="024B0C39"/>
    <w:rsid w:val="0A8128A6"/>
    <w:rsid w:val="0BF32A1B"/>
    <w:rsid w:val="10BD2C22"/>
    <w:rsid w:val="22987C80"/>
    <w:rsid w:val="24192CCC"/>
    <w:rsid w:val="2667662D"/>
    <w:rsid w:val="39A66CD4"/>
    <w:rsid w:val="3CD52CE1"/>
    <w:rsid w:val="410F2E6A"/>
    <w:rsid w:val="4430136C"/>
    <w:rsid w:val="4AB0382B"/>
    <w:rsid w:val="569868B5"/>
    <w:rsid w:val="59CF0F49"/>
    <w:rsid w:val="5CF11117"/>
    <w:rsid w:val="611F6817"/>
    <w:rsid w:val="66CA1754"/>
    <w:rsid w:val="6F1E65D4"/>
    <w:rsid w:val="6F266C86"/>
    <w:rsid w:val="6F5042C2"/>
    <w:rsid w:val="74316312"/>
    <w:rsid w:val="780F13C8"/>
    <w:rsid w:val="7A3932BE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6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526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52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C526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5261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5261B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C5261B"/>
    <w:pPr>
      <w:ind w:firstLineChars="200" w:firstLine="420"/>
    </w:pPr>
  </w:style>
  <w:style w:type="character" w:customStyle="1" w:styleId="dash6b63-6587--char">
    <w:name w:val="dash6b63-6587--char"/>
    <w:basedOn w:val="a0"/>
    <w:rsid w:val="00C5261B"/>
  </w:style>
  <w:style w:type="character" w:styleId="a7">
    <w:name w:val="Hyperlink"/>
    <w:basedOn w:val="a0"/>
    <w:uiPriority w:val="99"/>
    <w:unhideWhenUsed/>
    <w:rsid w:val="00571B30"/>
    <w:rPr>
      <w:color w:val="0000FF" w:themeColor="hyperlink"/>
      <w:u w:val="single"/>
    </w:rPr>
  </w:style>
  <w:style w:type="character" w:customStyle="1" w:styleId="fontstyle0">
    <w:name w:val="fontstyle0"/>
    <w:basedOn w:val="a0"/>
    <w:rsid w:val="00311129"/>
  </w:style>
  <w:style w:type="character" w:customStyle="1" w:styleId="fontstyle2">
    <w:name w:val="fontstyle2"/>
    <w:basedOn w:val="a0"/>
    <w:rsid w:val="00311129"/>
  </w:style>
  <w:style w:type="character" w:customStyle="1" w:styleId="fontstyle3">
    <w:name w:val="fontstyle3"/>
    <w:basedOn w:val="a0"/>
    <w:rsid w:val="00311129"/>
  </w:style>
  <w:style w:type="character" w:customStyle="1" w:styleId="fontstyle4">
    <w:name w:val="fontstyle4"/>
    <w:basedOn w:val="a0"/>
    <w:rsid w:val="003111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ufep.com/ebook/reader.html?id=57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FAF35E69-096B-43BF-B22E-3B890946D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4</Pages>
  <Words>290</Words>
  <Characters>1654</Characters>
  <Application>Microsoft Office Word</Application>
  <DocSecurity>0</DocSecurity>
  <Lines>13</Lines>
  <Paragraphs>3</Paragraphs>
  <ScaleCrop>false</ScaleCrop>
  <Company>P R C</Company>
  <LinksUpToDate>false</LinksUpToDate>
  <CharactersWithSpaces>1941</CharactersWithSpaces>
  <SharedDoc>false</SharedDoc>
  <HLinks>
    <vt:vector size="6" baseType="variant">
      <vt:variant>
        <vt:i4>7733357</vt:i4>
      </vt:variant>
      <vt:variant>
        <vt:i4>0</vt:i4>
      </vt:variant>
      <vt:variant>
        <vt:i4>0</vt:i4>
      </vt:variant>
      <vt:variant>
        <vt:i4>5</vt:i4>
      </vt:variant>
      <vt:variant>
        <vt:lpwstr>https://www.idufep.com/ebook/reader.html?id=579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Windows User</cp:lastModifiedBy>
  <cp:revision>8</cp:revision>
  <dcterms:created xsi:type="dcterms:W3CDTF">2020-02-23T16:37:00Z</dcterms:created>
  <dcterms:modified xsi:type="dcterms:W3CDTF">2020-03-01T06:52:00Z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